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B9130C" w:rsidP="00167294" w14:paraId="617A3176" w14:textId="77777777">
      <w:pPr>
        <w:pStyle w:val="NoSpacing"/>
        <w:spacing w:before="0"/>
        <w:jc w:val="center"/>
        <w:rPr>
          <w:b/>
        </w:rPr>
      </w:pPr>
    </w:p>
    <w:p w:rsidR="00E0729D" w:rsidP="00167294" w14:paraId="7B4928A9" w14:textId="77777777">
      <w:pPr>
        <w:pStyle w:val="NoSpacing"/>
        <w:jc w:val="center"/>
        <w:rPr>
          <w:b/>
        </w:rPr>
      </w:pPr>
    </w:p>
    <w:p w:rsidR="00167294" w:rsidRPr="00AA576B" w:rsidP="00167294" w14:paraId="039103F1" w14:textId="4C87AE2D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167294" w:rsidRPr="00FF1DD2" w:rsidP="00167294" w14:paraId="6D50D78A" w14:textId="1F217F0A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14</w:t>
      </w:r>
      <w:r w:rsidRPr="00FF1DD2">
        <w:rPr>
          <w:b/>
          <w:color w:val="FF0000"/>
        </w:rPr>
        <w:t xml:space="preserve">.Hafta </w:t>
      </w:r>
    </w:p>
    <w:p w:rsidR="00167294" w:rsidP="00167294" w14:paraId="5169C2AA" w14:textId="0EDEF515">
      <w:pPr>
        <w:pStyle w:val="NoSpacing"/>
        <w:jc w:val="center"/>
        <w:rPr>
          <w:b/>
        </w:rPr>
      </w:pPr>
      <w:r>
        <w:rPr>
          <w:b/>
        </w:rPr>
        <w:t>(</w:t>
      </w:r>
      <w:r w:rsidR="000B3985">
        <w:rPr>
          <w:b/>
        </w:rPr>
        <w:t>21-25</w:t>
      </w:r>
      <w:r>
        <w:rPr>
          <w:b/>
        </w:rPr>
        <w:t xml:space="preserve"> ARALIK</w:t>
      </w:r>
      <w:r w:rsidR="000B3985"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A21BED" w:rsidP="00167294" w14:paraId="3996CED4" w14:textId="698979CC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7E5CAF6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4E80" w:rsidRPr="00F46570" w:rsidP="00F24E80" w14:paraId="4F72B37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3C3324B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44C2F3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06105F4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F24E80" w:rsidRPr="00F46570" w:rsidP="00F24E80" w14:paraId="3D243C8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3231D13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0302EE42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111420C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4C3A30C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AİLEM VE TOPLUM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F24E80" w:rsidRPr="00F46570" w:rsidP="00F24E80" w14:paraId="6F6E553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76C8737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12BAA01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227B12D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668EE380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4C695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Aile ve Toplum</w:t>
            </w:r>
          </w:p>
        </w:tc>
      </w:tr>
      <w:tr w14:paraId="02C1E9F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1C9C25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4C6959" w:rsidP="00F24E80" w14:paraId="2D6185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4C6959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HB.3.3.1. Aile ve toplum arasındaki ilişkiyi çözümleyebilme</w:t>
            </w:r>
          </w:p>
          <w:p w:rsidR="00F24E80" w:rsidRPr="00974C90" w:rsidP="00F24E80" w14:paraId="114798E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i/>
                <w:iCs/>
                <w:sz w:val="20"/>
                <w:szCs w:val="20"/>
                <w14:ligatures w14:val="standardContextual"/>
              </w:rPr>
              <w:t>a) Ailenin özelliklerini belirler.</w:t>
            </w:r>
            <w:r>
              <w:rPr>
                <w:rFonts w:ascii="Arial Narrow" w:hAnsi="Arial Narrow" w:cs="Tahoma"/>
                <w:i/>
                <w:iCs/>
                <w:sz w:val="20"/>
                <w:szCs w:val="20"/>
                <w14:ligatures w14:val="standardContextual"/>
              </w:rPr>
              <w:t xml:space="preserve">    </w:t>
            </w:r>
            <w:r w:rsidRPr="004C6959">
              <w:rPr>
                <w:rFonts w:ascii="Arial Narrow" w:hAnsi="Arial Narrow" w:cs="Tahoma"/>
                <w:i/>
                <w:iCs/>
                <w:sz w:val="20"/>
                <w:szCs w:val="20"/>
                <w14:ligatures w14:val="standardContextual"/>
              </w:rPr>
              <w:t>b) Toplumun özelliklerini belirler.</w:t>
            </w:r>
            <w:r>
              <w:rPr>
                <w:rFonts w:ascii="Arial Narrow" w:hAnsi="Arial Narrow" w:cs="Tahoma"/>
                <w:i/>
                <w:iCs/>
                <w:sz w:val="20"/>
                <w:szCs w:val="20"/>
                <w14:ligatures w14:val="standardContextual"/>
              </w:rPr>
              <w:t xml:space="preserve">   </w:t>
            </w:r>
            <w:r w:rsidRPr="004C6959">
              <w:rPr>
                <w:rFonts w:ascii="Arial Narrow" w:hAnsi="Arial Narrow" w:cs="Tahoma"/>
                <w:i/>
                <w:iCs/>
                <w:sz w:val="20"/>
                <w:szCs w:val="20"/>
                <w14:ligatures w14:val="standardContextual"/>
              </w:rPr>
              <w:t>c) Aile ve toplum arasındaki ilişkiyi belirler.</w:t>
            </w:r>
          </w:p>
        </w:tc>
      </w:tr>
      <w:tr w14:paraId="2CCABEF1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6439F2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1E1F2B3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3DD4389B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790C001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5C6C325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4FBC866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4E80" w:rsidRPr="00974C90" w:rsidP="00F24E80" w14:paraId="118C55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501EA9A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0E7D03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6D00BB4F" w14:textId="0E78B063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4F1E">
              <w:rPr>
                <w:rFonts w:ascii="Arial Narrow" w:hAnsi="Arial Narrow" w:cs="Tahoma"/>
                <w:sz w:val="20"/>
                <w:szCs w:val="20"/>
              </w:rPr>
              <w:t>SDB2.2. İş Birliği</w:t>
            </w:r>
          </w:p>
        </w:tc>
      </w:tr>
      <w:tr w14:paraId="63F34873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435F51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3AC6493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D2. Aile Bütünlüğü, D3. Çalışkanlık, D4. Dostluk, D6. Dürüstlük, D9. Merhamet, D11. Özgürlük,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 xml:space="preserve">D12. Sabır,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            </w:t>
            </w:r>
            <w:r w:rsidRPr="004C6959">
              <w:rPr>
                <w:rFonts w:ascii="Arial Narrow" w:hAnsi="Arial Narrow" w:cs="Tahoma"/>
                <w:sz w:val="20"/>
                <w:szCs w:val="20"/>
              </w:rPr>
              <w:t>D16. Sorumluluk, D20. Yardımseverlik</w:t>
            </w:r>
          </w:p>
        </w:tc>
      </w:tr>
      <w:tr w14:paraId="33E09763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072F47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3BD9F6D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OB3. Finansal Okuryazarlık, OB4. Görsel Okuryazarlık, OB6. Vatandaşlık Okuryazarlığı</w:t>
            </w:r>
          </w:p>
        </w:tc>
      </w:tr>
      <w:tr w14:paraId="1E5E4138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4A1C8A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4C6959" w:rsidP="00F24E80" w14:paraId="440012C4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Öğrenme çıktıları; rol oynama, canlandırma, çengel bulmaca, sözcük avı, performans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görevi ve portfolyo kullanılarak değerlendirilebilir. Öğrencilerden hazırlayacakları zincir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kavram haritası, kavram ağı, resimli bilgi kartları gibi ürünler dereceli puanlama anahtarı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değerlendirilebilir. Bütüncül değerlendirme için tüm öğrenme çıktılarından oluşan bir</w:t>
            </w:r>
          </w:p>
          <w:p w:rsidR="00F24E80" w:rsidRPr="00974C90" w:rsidP="00F24E80" w14:paraId="51DCCAD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izleme testi uygulanabilir. Öğrencilere yardıma ihtiyacı olan bireylerin yaşamını kolaylaştırmak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için sosyal sorumluluk projesi hazırlama görevi verilebilir. Öğrencilerden proje tanıtım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metni yazmaları ve projelerini sunmaları istenebilir. Proje çalışmaları ürün değerlendirme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C695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formu kullanılarak dereceli puanlama anahtarı ile değerlendirilebilir.</w:t>
            </w:r>
          </w:p>
        </w:tc>
      </w:tr>
      <w:tr w14:paraId="6840760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20F8D42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974C90" w:rsidP="00F24E80" w14:paraId="04EF37E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C6959">
              <w:rPr>
                <w:rFonts w:ascii="Arial Narrow" w:hAnsi="Arial Narrow" w:cs="Tahoma"/>
                <w:sz w:val="20"/>
                <w:szCs w:val="20"/>
              </w:rPr>
              <w:t>aile, toplum, yardımlaşma, meslek</w:t>
            </w:r>
          </w:p>
        </w:tc>
      </w:tr>
      <w:tr w14:paraId="22001463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4E80" w:rsidRPr="00974C90" w:rsidP="00F24E80" w14:paraId="0BFDC876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761C6FBD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5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781AD24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B9130C" w:rsidP="00F24E80" w14:paraId="38031151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birey, aile ve toplum arasındaki ilişki, meslekler, toplumsal yaşamdaki hak ve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sorumluluklar ile ilgili aşağıdakilere benzer sorular sorulabilir:</w:t>
            </w:r>
          </w:p>
          <w:p w:rsidR="00F24E80" w:rsidRPr="00B9130C" w:rsidP="00F24E80" w14:paraId="68BC2A90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Ailenin toplumdaki yeri hakkındaki düşünceleriniz nelerdir?</w:t>
            </w:r>
          </w:p>
          <w:p w:rsidR="00F24E80" w:rsidRPr="00B9130C" w:rsidP="00F24E80" w14:paraId="15B9C3DC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Çevrenizde yardıma ihtiyacı olan insanların yaşamlarını kolaylaştırmak için neler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yapabilirsiniz?</w:t>
            </w:r>
          </w:p>
          <w:p w:rsidR="00F24E80" w:rsidRPr="00974C90" w:rsidP="00F24E80" w14:paraId="129B97D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Gelecekte hangi meslek alanında çalışmak istersiniz? Neden?</w:t>
            </w:r>
          </w:p>
        </w:tc>
      </w:tr>
      <w:tr w14:paraId="0E502BA7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3BF789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3769C2" w:rsidP="00F24E80" w14:paraId="226A11A9" w14:textId="5E6D7A75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701C76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80-87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F24E80" w:rsidP="00F24E80" w14:paraId="5A344960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aile ve toplum arasındaki ilişkiyi çözümleyebilmeleri (KB2.4) beklenir. Ailenin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(a) ve toplumun (b) özelliklerini belirlemeleri istenir. Bunun için görseller, eğitici içerikler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gibi materyaller kullanılarak öğrencilerin ailenin ve toplumun özelliklerini belirlemeleri sağlanır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(OB4.1). </w:t>
            </w:r>
          </w:p>
          <w:p w:rsidR="00F24E80" w:rsidP="00F24E80" w14:paraId="22EFBE92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Ailenin topluma karşı görev ve sorumluluklarını yerine getirmesi, akrabalık,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komşuluk ve mahalle ilişkilerinin, toplum üzerindeki etkisi gibi hususlar üzerinde durulur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  <w:p w:rsidR="00F24E80" w:rsidP="00F24E80" w14:paraId="626EA09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Öğrencilerden aile ve toplum arasındaki ilişkiyi belirlemeleri (c) beklenir. </w:t>
            </w:r>
          </w:p>
          <w:p w:rsidR="00F24E80" w:rsidRPr="00B9130C" w:rsidP="00F24E80" w14:paraId="4913612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 içinde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israftan kaçınmanın, bilinçli tüketici davranışları sergilemenin, vergi vermenin ülke ekonomisine</w:t>
            </w:r>
          </w:p>
          <w:p w:rsidR="00F24E80" w:rsidP="00F24E80" w14:paraId="0782D3A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ve toplum düzenine etkileri üzerinde durulur (D16.2), (OB3.3, OB6.1). </w:t>
            </w:r>
          </w:p>
          <w:p w:rsidR="00F24E80" w:rsidRPr="00B9130C" w:rsidP="00F24E80" w14:paraId="40FEC09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 ve aile birliğinin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toplumda önemli bir yeri olduğu vurgulanır (D2.1). Bu aşamada zincir kavram haritası,</w:t>
            </w:r>
          </w:p>
          <w:p w:rsidR="00F24E80" w:rsidP="00F24E80" w14:paraId="082FB55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kavram ağı gibi ürünler oluşturmaları istenebilir ve bunlar dereceli puanlama anahtarı ile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değerlendirilebilir.</w:t>
            </w:r>
          </w:p>
          <w:p w:rsidR="00F24E80" w:rsidRPr="00974C90" w:rsidP="00F24E80" w14:paraId="294D1CA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Ürünler, öğrencilerin portfolyolarına dâhil edilir.</w:t>
            </w:r>
          </w:p>
        </w:tc>
      </w:tr>
      <w:tr w14:paraId="11420711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F24E80" w:rsidRPr="00F46570" w:rsidP="00F24E80" w14:paraId="34A74D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6F29AF20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2D15D9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081987" w:rsidP="00F24E80" w14:paraId="3A4B207A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gelecekteki mesleklere ilişkin araştırma yapmaları istenebilir. Yardıma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ihtiyacı olan kişilere yardım etmek için akran öğretimini destekleyen etkinliklere yer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verilebilir.</w:t>
            </w:r>
          </w:p>
        </w:tc>
      </w:tr>
      <w:tr w14:paraId="4FC17AE6" w14:textId="77777777" w:rsidTr="00F24E8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F24E80" w:rsidRPr="009B427D" w:rsidP="00F24E80" w14:paraId="2D30516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F24E80" w:rsidRPr="00081987" w:rsidP="00F24E80" w14:paraId="31B033D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9130C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Ailenin önemi, meslekler, yardımlaşma ile ilgili dijital materyallerle süreç desteklenebilir.</w:t>
            </w:r>
          </w:p>
        </w:tc>
      </w:tr>
    </w:tbl>
    <w:p w:rsidR="00A21BED" w:rsidRPr="00AA576B" w:rsidP="00167294" w14:paraId="5A127EB2" w14:textId="77777777">
      <w:pPr>
        <w:pStyle w:val="NoSpacing"/>
        <w:jc w:val="center"/>
        <w:rPr>
          <w:b/>
        </w:rPr>
      </w:pPr>
    </w:p>
    <w:p w:rsidR="00167294" w:rsidP="00167294" w14:paraId="615DE592" w14:textId="77777777">
      <w:pPr>
        <w:pStyle w:val="NoSpacing"/>
        <w:jc w:val="center"/>
      </w:pPr>
    </w:p>
    <w:p w:rsidR="00167294" w:rsidP="00167294" w14:paraId="123E9FDD" w14:textId="658D55B9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8156575</wp:posOffset>
                </wp:positionV>
                <wp:extent cx="3825240" cy="1203960"/>
                <wp:effectExtent l="0" t="0" r="0" b="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62" name="Dikdörtgen 62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91045" w:rsidRPr="007F30E0" w:rsidP="00E0729D" w14:paraId="6364A3A3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691045" w:rsidRPr="007F30E0" w:rsidP="00E0729D" w14:paraId="3A237ACA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691045" w:rsidRPr="007F30E0" w:rsidP="00E0729D" w14:paraId="3E660E2D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691045" w:rsidRPr="007F30E0" w:rsidP="00E0729D" w14:paraId="405D962A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691045" w:rsidRPr="007F30E0" w:rsidP="00E0729D" w14:paraId="4A9084CF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63" name="Dikdörtgen 63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91045" w:rsidRPr="007F30E0" w:rsidP="00E0729D" w14:paraId="1C668945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384186968" name="Resim 14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384186968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91045" w:rsidRPr="007F30E0" w:rsidP="00E0729D" w14:paraId="0081DB8C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61" o:spid="_x0000_s1025" style="width:301.2pt;height:94.8pt;margin-top:642.25pt;margin-left:240.6pt;mso-height-relative:margin;mso-width-relative:margin;position:absolute;z-index:251659264" coordsize="38252,12039">
                <v:rect id="Dikdörtgen 62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691045" w:rsidRPr="007F30E0" w:rsidP="00E0729D" w14:paraId="2B596DE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691045" w:rsidRPr="007F30E0" w:rsidP="00E0729D" w14:paraId="20D9B5A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691045" w:rsidRPr="007F30E0" w:rsidP="00E0729D" w14:paraId="5B1A516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691045" w:rsidRPr="007F30E0" w:rsidP="00E0729D" w14:paraId="1BB1F426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691045" w:rsidRPr="007F30E0" w:rsidP="00E0729D" w14:paraId="14F028D4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63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691045" w:rsidRPr="007F30E0" w:rsidP="00E0729D" w14:paraId="2BAA2260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46" name="Resim 1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6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691045" w:rsidRPr="007F30E0" w:rsidP="00E0729D" w14:paraId="38F58F5F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67294" w:rsidP="00167294" w14:paraId="07879BCF" w14:textId="7677FE02">
      <w:pPr>
        <w:pStyle w:val="NoSpacing"/>
        <w:rPr>
          <w:sz w:val="20"/>
          <w:szCs w:val="20"/>
        </w:rPr>
      </w:pPr>
    </w:p>
    <w:p w:rsidR="009E0F52" w:rsidP="009E0F52" w14:paraId="5BB4B2F8" w14:textId="29119874">
      <w:pPr>
        <w:pStyle w:val="NoSpacing"/>
        <w:jc w:val="center"/>
      </w:pPr>
    </w:p>
    <w:p w:rsidR="009E0F52" w:rsidP="00D02298" w14:paraId="65C9065E" w14:textId="556A2EAC">
      <w:pPr>
        <w:pStyle w:val="NoSpacing"/>
        <w:jc w:val="center"/>
      </w:pPr>
    </w:p>
    <w:p w:rsidR="009E0F52" w:rsidP="00D02298" w14:paraId="460912EC" w14:textId="40A9CC76">
      <w:pPr>
        <w:pStyle w:val="NoSpacing"/>
        <w:jc w:val="center"/>
      </w:pPr>
    </w:p>
    <w:p w:rsidR="00E0729D" w:rsidP="00D02298" w14:paraId="4D15A874" w14:textId="4C94A172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